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58F" w:rsidRPr="00AE458F" w:rsidRDefault="00AE458F" w:rsidP="00AE458F">
      <w:pPr>
        <w:jc w:val="center"/>
      </w:pPr>
      <w:r>
        <w:rPr>
          <w:b/>
          <w:bCs/>
        </w:rPr>
        <w:t xml:space="preserve">IVCSD </w:t>
      </w:r>
      <w:r w:rsidRPr="00AE458F">
        <w:rPr>
          <w:b/>
          <w:bCs/>
        </w:rPr>
        <w:t>Press Release</w:t>
      </w:r>
      <w:r w:rsidR="009C2619">
        <w:rPr>
          <w:b/>
          <w:bCs/>
        </w:rPr>
        <w:t xml:space="preserve"> -</w:t>
      </w:r>
      <w:r>
        <w:rPr>
          <w:b/>
          <w:bCs/>
        </w:rPr>
        <w:t xml:space="preserve"> March </w:t>
      </w:r>
      <w:r w:rsidR="00994F10">
        <w:rPr>
          <w:b/>
          <w:bCs/>
        </w:rPr>
        <w:t>1</w:t>
      </w:r>
      <w:r w:rsidR="001D1A11">
        <w:rPr>
          <w:b/>
          <w:bCs/>
        </w:rPr>
        <w:t>9</w:t>
      </w:r>
      <w:r>
        <w:rPr>
          <w:b/>
          <w:bCs/>
        </w:rPr>
        <w:t>, 2026</w:t>
      </w:r>
      <w:r w:rsidRPr="00AE458F">
        <w:br/>
      </w:r>
      <w:r>
        <w:rPr>
          <w:b/>
          <w:bCs/>
        </w:rPr>
        <w:t xml:space="preserve">Contact: Jamie Little, </w:t>
      </w:r>
      <w:r w:rsidR="001D1A11">
        <w:rPr>
          <w:b/>
          <w:bCs/>
        </w:rPr>
        <w:t xml:space="preserve">Contract General Manager, </w:t>
      </w:r>
      <w:r w:rsidR="00994F10">
        <w:rPr>
          <w:b/>
          <w:bCs/>
        </w:rPr>
        <w:t>jl</w:t>
      </w:r>
      <w:r>
        <w:rPr>
          <w:b/>
          <w:bCs/>
        </w:rPr>
        <w:t>ittle@indianvalleycsd.com</w:t>
      </w:r>
      <w:r w:rsidRPr="00AE458F">
        <w:br/>
      </w:r>
      <w:r w:rsidRPr="00AE458F">
        <w:rPr>
          <w:b/>
          <w:bCs/>
        </w:rPr>
        <w:t xml:space="preserve">March </w:t>
      </w:r>
      <w:r w:rsidR="001D1A11">
        <w:rPr>
          <w:b/>
          <w:bCs/>
        </w:rPr>
        <w:t>18,</w:t>
      </w:r>
      <w:r w:rsidRPr="00AE458F">
        <w:rPr>
          <w:b/>
          <w:bCs/>
        </w:rPr>
        <w:t xml:space="preserve"> 2026 Regular Board Meeting </w:t>
      </w:r>
      <w:r w:rsidR="001D1A11">
        <w:rPr>
          <w:b/>
          <w:bCs/>
        </w:rPr>
        <w:t>Summary</w:t>
      </w:r>
    </w:p>
    <w:p w:rsidR="001D1A11" w:rsidRPr="001D1A11" w:rsidRDefault="001D1A11" w:rsidP="001D1A11">
      <w:pPr>
        <w:spacing w:before="120" w:after="120" w:line="240" w:lineRule="auto"/>
        <w:rPr>
          <w:sz w:val="22"/>
          <w:szCs w:val="22"/>
        </w:rPr>
      </w:pPr>
      <w:r w:rsidRPr="001D1A11">
        <w:rPr>
          <w:sz w:val="22"/>
          <w:szCs w:val="22"/>
        </w:rPr>
        <w:t xml:space="preserve">The Indian Valley Community Services District (IVCSD) Board of Directors held a regular meeting on March 18, 2026, at 6:00 PM in Greenville, California, with options for in-person and remote participation. The meeting followed a standard agenda structure and focused on routine governance, operational updates, facility agreements, and personnel matters. </w:t>
      </w:r>
    </w:p>
    <w:p w:rsidR="001D1A11" w:rsidRPr="001D1A11" w:rsidRDefault="001D1A11" w:rsidP="001D1A11">
      <w:pPr>
        <w:spacing w:before="120" w:after="120" w:line="240" w:lineRule="auto"/>
        <w:rPr>
          <w:b/>
          <w:bCs/>
          <w:sz w:val="22"/>
          <w:szCs w:val="22"/>
        </w:rPr>
      </w:pPr>
      <w:r w:rsidRPr="001D1A11">
        <w:rPr>
          <w:b/>
          <w:bCs/>
          <w:sz w:val="22"/>
          <w:szCs w:val="22"/>
        </w:rPr>
        <w:t>Opening Procedures and Public Participation</w:t>
      </w:r>
    </w:p>
    <w:p w:rsidR="001D1A11" w:rsidRPr="001D1A11" w:rsidRDefault="001D1A11" w:rsidP="001D1A11">
      <w:pPr>
        <w:spacing w:before="120" w:after="120" w:line="240" w:lineRule="auto"/>
        <w:rPr>
          <w:sz w:val="22"/>
          <w:szCs w:val="22"/>
        </w:rPr>
      </w:pPr>
      <w:r w:rsidRPr="001D1A11">
        <w:rPr>
          <w:sz w:val="22"/>
          <w:szCs w:val="22"/>
        </w:rPr>
        <w:t xml:space="preserve">The meeting began with a call to order, roll call, and the Pledge of Allegiance. The Board then considered and approved the meeting agenda. Opportunities were provided for </w:t>
      </w:r>
      <w:r w:rsidRPr="001D1A11">
        <w:rPr>
          <w:b/>
          <w:bCs/>
          <w:sz w:val="22"/>
          <w:szCs w:val="22"/>
        </w:rPr>
        <w:t>public comment</w:t>
      </w:r>
      <w:r w:rsidRPr="001D1A11">
        <w:rPr>
          <w:sz w:val="22"/>
          <w:szCs w:val="22"/>
        </w:rPr>
        <w:t xml:space="preserve">, both for non-agenda and agenda items. As is typical, the Board did not take action on non-agenda comments but acknowledged them for future consideration. </w:t>
      </w:r>
    </w:p>
    <w:p w:rsidR="001D1A11" w:rsidRPr="001D1A11" w:rsidRDefault="001D1A11" w:rsidP="001D1A11">
      <w:pPr>
        <w:spacing w:before="120" w:after="120" w:line="240" w:lineRule="auto"/>
        <w:rPr>
          <w:b/>
          <w:bCs/>
          <w:sz w:val="22"/>
          <w:szCs w:val="22"/>
        </w:rPr>
      </w:pPr>
      <w:r w:rsidRPr="001D1A11">
        <w:rPr>
          <w:b/>
          <w:bCs/>
          <w:sz w:val="22"/>
          <w:szCs w:val="22"/>
        </w:rPr>
        <w:t>Approval of Prior Meeting Minutes</w:t>
      </w:r>
    </w:p>
    <w:p w:rsidR="001D1A11" w:rsidRPr="001D1A11" w:rsidRDefault="001D1A11" w:rsidP="001D1A11">
      <w:pPr>
        <w:spacing w:before="120" w:after="120" w:line="240" w:lineRule="auto"/>
        <w:rPr>
          <w:sz w:val="22"/>
          <w:szCs w:val="22"/>
        </w:rPr>
      </w:pPr>
      <w:r w:rsidRPr="001D1A11">
        <w:rPr>
          <w:sz w:val="22"/>
          <w:szCs w:val="22"/>
        </w:rPr>
        <w:t xml:space="preserve">The Board reviewed and considered approval of the </w:t>
      </w:r>
      <w:r w:rsidRPr="001D1A11">
        <w:rPr>
          <w:b/>
          <w:bCs/>
          <w:sz w:val="22"/>
          <w:szCs w:val="22"/>
        </w:rPr>
        <w:t>March 4, 2026 regular meeting minutes</w:t>
      </w:r>
      <w:r w:rsidRPr="001D1A11">
        <w:rPr>
          <w:sz w:val="22"/>
          <w:szCs w:val="22"/>
        </w:rPr>
        <w:t xml:space="preserve">, ensuring continuity and formal recordkeeping of prior decisions and discussions. </w:t>
      </w:r>
    </w:p>
    <w:p w:rsidR="001D1A11" w:rsidRPr="001D1A11" w:rsidRDefault="001D1A11" w:rsidP="001D1A11">
      <w:pPr>
        <w:spacing w:before="120" w:after="120" w:line="240" w:lineRule="auto"/>
        <w:rPr>
          <w:b/>
          <w:bCs/>
          <w:sz w:val="22"/>
          <w:szCs w:val="22"/>
        </w:rPr>
      </w:pPr>
      <w:r w:rsidRPr="001D1A11">
        <w:rPr>
          <w:b/>
          <w:bCs/>
          <w:sz w:val="22"/>
          <w:szCs w:val="22"/>
        </w:rPr>
        <w:t>Staff and Departmental Reports</w:t>
      </w:r>
    </w:p>
    <w:p w:rsidR="001D1A11" w:rsidRPr="001D1A11" w:rsidRDefault="001D1A11" w:rsidP="001D1A11">
      <w:pPr>
        <w:spacing w:before="120" w:after="120" w:line="240" w:lineRule="auto"/>
        <w:rPr>
          <w:sz w:val="22"/>
          <w:szCs w:val="22"/>
        </w:rPr>
      </w:pPr>
      <w:r w:rsidRPr="001D1A11">
        <w:rPr>
          <w:sz w:val="22"/>
          <w:szCs w:val="22"/>
        </w:rPr>
        <w:t>Several standard reports were presented to keep the Board informed on district operations:</w:t>
      </w:r>
    </w:p>
    <w:p w:rsidR="001D1A11" w:rsidRPr="001D1A11" w:rsidRDefault="001D1A11" w:rsidP="001D1A11">
      <w:pPr>
        <w:numPr>
          <w:ilvl w:val="0"/>
          <w:numId w:val="1"/>
        </w:numPr>
        <w:spacing w:before="120" w:after="120" w:line="240" w:lineRule="auto"/>
        <w:rPr>
          <w:sz w:val="22"/>
          <w:szCs w:val="22"/>
        </w:rPr>
      </w:pPr>
      <w:r w:rsidRPr="001D1A11">
        <w:rPr>
          <w:b/>
          <w:bCs/>
          <w:sz w:val="22"/>
          <w:szCs w:val="22"/>
        </w:rPr>
        <w:t>General Manager Report</w:t>
      </w:r>
      <w:r w:rsidRPr="001D1A11">
        <w:rPr>
          <w:sz w:val="22"/>
          <w:szCs w:val="22"/>
        </w:rPr>
        <w:t xml:space="preserve"> – Provided an overview of administrative activities and district-wide coordination.</w:t>
      </w:r>
    </w:p>
    <w:p w:rsidR="001D1A11" w:rsidRPr="001D1A11" w:rsidRDefault="001D1A11" w:rsidP="001D1A11">
      <w:pPr>
        <w:numPr>
          <w:ilvl w:val="0"/>
          <w:numId w:val="1"/>
        </w:numPr>
        <w:spacing w:before="120" w:after="120" w:line="240" w:lineRule="auto"/>
        <w:rPr>
          <w:sz w:val="22"/>
          <w:szCs w:val="22"/>
        </w:rPr>
      </w:pPr>
      <w:r w:rsidRPr="001D1A11">
        <w:rPr>
          <w:b/>
          <w:bCs/>
          <w:sz w:val="22"/>
          <w:szCs w:val="22"/>
        </w:rPr>
        <w:t>Operations Manager Report</w:t>
      </w:r>
      <w:r w:rsidRPr="001D1A11">
        <w:rPr>
          <w:sz w:val="22"/>
          <w:szCs w:val="22"/>
        </w:rPr>
        <w:t xml:space="preserve"> – Covered infrastructure, utilities, and maintenance updates.</w:t>
      </w:r>
    </w:p>
    <w:p w:rsidR="001D1A11" w:rsidRPr="001D1A11" w:rsidRDefault="001D1A11" w:rsidP="001D1A11">
      <w:pPr>
        <w:numPr>
          <w:ilvl w:val="0"/>
          <w:numId w:val="1"/>
        </w:numPr>
        <w:spacing w:before="120" w:after="120" w:line="240" w:lineRule="auto"/>
        <w:rPr>
          <w:sz w:val="22"/>
          <w:szCs w:val="22"/>
        </w:rPr>
      </w:pPr>
      <w:r w:rsidRPr="001D1A11">
        <w:rPr>
          <w:b/>
          <w:bCs/>
          <w:sz w:val="22"/>
          <w:szCs w:val="22"/>
        </w:rPr>
        <w:t>Fire Chief Report</w:t>
      </w:r>
      <w:r w:rsidRPr="001D1A11">
        <w:rPr>
          <w:sz w:val="22"/>
          <w:szCs w:val="22"/>
        </w:rPr>
        <w:t xml:space="preserve"> – Addressed fire department activities and emergency response operations.</w:t>
      </w:r>
    </w:p>
    <w:p w:rsidR="001D1A11" w:rsidRPr="001D1A11" w:rsidRDefault="001D1A11" w:rsidP="001D1A11">
      <w:pPr>
        <w:numPr>
          <w:ilvl w:val="0"/>
          <w:numId w:val="1"/>
        </w:numPr>
        <w:spacing w:before="120" w:after="120" w:line="240" w:lineRule="auto"/>
        <w:rPr>
          <w:sz w:val="22"/>
          <w:szCs w:val="22"/>
        </w:rPr>
      </w:pPr>
      <w:r w:rsidRPr="001D1A11">
        <w:rPr>
          <w:b/>
          <w:bCs/>
          <w:sz w:val="22"/>
          <w:szCs w:val="22"/>
        </w:rPr>
        <w:t>Finance Report</w:t>
      </w:r>
      <w:r w:rsidRPr="001D1A11">
        <w:rPr>
          <w:sz w:val="22"/>
          <w:szCs w:val="22"/>
        </w:rPr>
        <w:t xml:space="preserve"> – Delivered by finance staff, focusing on fiscal status and financial oversight. </w:t>
      </w:r>
    </w:p>
    <w:p w:rsidR="001D1A11" w:rsidRPr="001D1A11" w:rsidRDefault="001D1A11" w:rsidP="001D1A11">
      <w:pPr>
        <w:spacing w:before="120" w:after="120" w:line="240" w:lineRule="auto"/>
        <w:rPr>
          <w:sz w:val="22"/>
          <w:szCs w:val="22"/>
        </w:rPr>
      </w:pPr>
      <w:r w:rsidRPr="001D1A11">
        <w:rPr>
          <w:sz w:val="22"/>
          <w:szCs w:val="22"/>
        </w:rPr>
        <w:t>These reports collectively highlighted ongoing operational responsibilities and the district’s efforts to maintain services, infrastructure, and financial accountability.</w:t>
      </w:r>
    </w:p>
    <w:p w:rsidR="001D1A11" w:rsidRPr="001D1A11" w:rsidRDefault="001D1A11" w:rsidP="001D1A11">
      <w:pPr>
        <w:spacing w:before="120" w:after="120" w:line="240" w:lineRule="auto"/>
        <w:rPr>
          <w:b/>
          <w:bCs/>
          <w:sz w:val="22"/>
          <w:szCs w:val="22"/>
        </w:rPr>
      </w:pPr>
      <w:r w:rsidRPr="001D1A11">
        <w:rPr>
          <w:b/>
          <w:bCs/>
          <w:sz w:val="22"/>
          <w:szCs w:val="22"/>
        </w:rPr>
        <w:t>Facility Use Agreements</w:t>
      </w:r>
    </w:p>
    <w:p w:rsidR="001D1A11" w:rsidRPr="001D1A11" w:rsidRDefault="001D1A11" w:rsidP="001D1A11">
      <w:pPr>
        <w:spacing w:before="120" w:after="120" w:line="240" w:lineRule="auto"/>
        <w:rPr>
          <w:sz w:val="22"/>
          <w:szCs w:val="22"/>
        </w:rPr>
      </w:pPr>
      <w:r w:rsidRPr="001D1A11">
        <w:rPr>
          <w:sz w:val="22"/>
          <w:szCs w:val="22"/>
        </w:rPr>
        <w:t xml:space="preserve">Two major agenda items involved </w:t>
      </w:r>
      <w:r w:rsidRPr="001D1A11">
        <w:rPr>
          <w:b/>
          <w:bCs/>
          <w:sz w:val="22"/>
          <w:szCs w:val="22"/>
        </w:rPr>
        <w:t>facility use agreements</w:t>
      </w:r>
      <w:r w:rsidRPr="001D1A11">
        <w:rPr>
          <w:sz w:val="22"/>
          <w:szCs w:val="22"/>
        </w:rPr>
        <w:t>, both requiring Board consideration and possible approval:</w:t>
      </w:r>
    </w:p>
    <w:p w:rsidR="001D1A11" w:rsidRPr="001D1A11" w:rsidRDefault="001D1A11" w:rsidP="001D1A11">
      <w:pPr>
        <w:numPr>
          <w:ilvl w:val="0"/>
          <w:numId w:val="2"/>
        </w:numPr>
        <w:spacing w:before="120" w:after="120" w:line="240" w:lineRule="auto"/>
        <w:rPr>
          <w:sz w:val="22"/>
          <w:szCs w:val="22"/>
        </w:rPr>
      </w:pPr>
      <w:r w:rsidRPr="001D1A11">
        <w:rPr>
          <w:b/>
          <w:bCs/>
          <w:sz w:val="22"/>
          <w:szCs w:val="22"/>
        </w:rPr>
        <w:t>Agreement with Indian Valley Little League</w:t>
      </w:r>
      <w:r w:rsidRPr="001D1A11">
        <w:rPr>
          <w:sz w:val="22"/>
          <w:szCs w:val="22"/>
        </w:rPr>
        <w:br/>
        <w:t xml:space="preserve">The Board discussed authorizing the General Manager to execute an agreement allowing use of district park facilities for youth baseball activities. This reflects the district’s role in supporting community recreation and youth programs. </w:t>
      </w:r>
      <w:r>
        <w:rPr>
          <w:sz w:val="22"/>
          <w:szCs w:val="22"/>
        </w:rPr>
        <w:t>The Board approved execution of the agreement.</w:t>
      </w:r>
    </w:p>
    <w:p w:rsidR="001D1A11" w:rsidRPr="001D1A11" w:rsidRDefault="001D1A11" w:rsidP="001D1A11">
      <w:pPr>
        <w:numPr>
          <w:ilvl w:val="0"/>
          <w:numId w:val="2"/>
        </w:numPr>
        <w:spacing w:before="120" w:after="120" w:line="240" w:lineRule="auto"/>
        <w:rPr>
          <w:sz w:val="22"/>
          <w:szCs w:val="22"/>
        </w:rPr>
      </w:pPr>
      <w:r w:rsidRPr="001D1A11">
        <w:rPr>
          <w:b/>
          <w:bCs/>
          <w:sz w:val="22"/>
          <w:szCs w:val="22"/>
        </w:rPr>
        <w:t>Agreement with Indian Valley Recreation and Parks District (IVRPD)</w:t>
      </w:r>
      <w:r w:rsidRPr="001D1A11">
        <w:rPr>
          <w:sz w:val="22"/>
          <w:szCs w:val="22"/>
        </w:rPr>
        <w:br/>
        <w:t xml:space="preserve">The Board also considered a similar agreement for the use of district facilities for swimming pool programs and related activities. This item relates to broader coordination between local agencies to provide recreational services. </w:t>
      </w:r>
      <w:r>
        <w:rPr>
          <w:sz w:val="22"/>
          <w:szCs w:val="22"/>
        </w:rPr>
        <w:t>The Board tabled this agenda item to implement edits and received a response from the IVRPD.</w:t>
      </w:r>
    </w:p>
    <w:p w:rsidR="001D1A11" w:rsidRPr="001D1A11" w:rsidRDefault="001D1A11" w:rsidP="001D1A11">
      <w:pPr>
        <w:spacing w:before="120" w:after="120" w:line="240" w:lineRule="auto"/>
        <w:rPr>
          <w:sz w:val="22"/>
          <w:szCs w:val="22"/>
        </w:rPr>
      </w:pPr>
      <w:r w:rsidRPr="001D1A11">
        <w:rPr>
          <w:sz w:val="22"/>
          <w:szCs w:val="22"/>
        </w:rPr>
        <w:t xml:space="preserve">Both items indicate a continued emphasis on </w:t>
      </w:r>
      <w:r w:rsidRPr="001D1A11">
        <w:rPr>
          <w:b/>
          <w:bCs/>
          <w:sz w:val="22"/>
          <w:szCs w:val="22"/>
        </w:rPr>
        <w:t>community partnerships and maximizing use of public facilities</w:t>
      </w:r>
      <w:r w:rsidRPr="001D1A11">
        <w:rPr>
          <w:sz w:val="22"/>
          <w:szCs w:val="22"/>
        </w:rPr>
        <w:t>.</w:t>
      </w:r>
    </w:p>
    <w:p w:rsidR="001D1A11" w:rsidRPr="001D1A11" w:rsidRDefault="001D1A11" w:rsidP="001D1A11">
      <w:pPr>
        <w:spacing w:before="120" w:after="120" w:line="240" w:lineRule="auto"/>
        <w:rPr>
          <w:b/>
          <w:bCs/>
          <w:sz w:val="22"/>
          <w:szCs w:val="22"/>
        </w:rPr>
      </w:pPr>
      <w:r w:rsidRPr="001D1A11">
        <w:rPr>
          <w:b/>
          <w:bCs/>
          <w:sz w:val="22"/>
          <w:szCs w:val="22"/>
        </w:rPr>
        <w:lastRenderedPageBreak/>
        <w:t>Ongoing Projects</w:t>
      </w:r>
    </w:p>
    <w:p w:rsidR="001D1A11" w:rsidRPr="001D1A11" w:rsidRDefault="001D1A11" w:rsidP="001D1A11">
      <w:pPr>
        <w:spacing w:before="120" w:after="120" w:line="240" w:lineRule="auto"/>
        <w:rPr>
          <w:sz w:val="22"/>
          <w:szCs w:val="22"/>
        </w:rPr>
      </w:pPr>
      <w:r w:rsidRPr="001D1A11">
        <w:rPr>
          <w:sz w:val="22"/>
          <w:szCs w:val="22"/>
        </w:rPr>
        <w:t xml:space="preserve">The Board received an update on </w:t>
      </w:r>
      <w:r w:rsidRPr="001D1A11">
        <w:rPr>
          <w:b/>
          <w:bCs/>
          <w:sz w:val="22"/>
          <w:szCs w:val="22"/>
        </w:rPr>
        <w:t>ongoing district projects</w:t>
      </w:r>
      <w:r w:rsidRPr="001D1A11">
        <w:rPr>
          <w:sz w:val="22"/>
          <w:szCs w:val="22"/>
        </w:rPr>
        <w:t xml:space="preserve">, which typically include infrastructure improvements, facility planning, and recovery or development initiatives. While details were referenced in supporting materials, the agenda item reflects continued Board oversight of long-term district priorities. </w:t>
      </w:r>
    </w:p>
    <w:p w:rsidR="001D1A11" w:rsidRPr="001D1A11" w:rsidRDefault="001D1A11" w:rsidP="001D1A11">
      <w:pPr>
        <w:spacing w:before="120" w:after="120" w:line="240" w:lineRule="auto"/>
        <w:rPr>
          <w:b/>
          <w:bCs/>
          <w:sz w:val="22"/>
          <w:szCs w:val="22"/>
        </w:rPr>
      </w:pPr>
      <w:r w:rsidRPr="001D1A11">
        <w:rPr>
          <w:b/>
          <w:bCs/>
          <w:sz w:val="22"/>
          <w:szCs w:val="22"/>
        </w:rPr>
        <w:t>Closed Session</w:t>
      </w:r>
    </w:p>
    <w:p w:rsidR="001D1A11" w:rsidRPr="001D1A11" w:rsidRDefault="001D1A11" w:rsidP="001D1A11">
      <w:pPr>
        <w:spacing w:before="120" w:after="120" w:line="240" w:lineRule="auto"/>
        <w:rPr>
          <w:sz w:val="22"/>
          <w:szCs w:val="22"/>
        </w:rPr>
      </w:pPr>
      <w:r w:rsidRPr="001D1A11">
        <w:rPr>
          <w:sz w:val="22"/>
          <w:szCs w:val="22"/>
        </w:rPr>
        <w:t xml:space="preserve">A portion of the meeting was dedicated to </w:t>
      </w:r>
      <w:r w:rsidRPr="001D1A11">
        <w:rPr>
          <w:b/>
          <w:bCs/>
          <w:sz w:val="22"/>
          <w:szCs w:val="22"/>
        </w:rPr>
        <w:t>closed session discussions</w:t>
      </w:r>
      <w:r w:rsidRPr="001D1A11">
        <w:rPr>
          <w:sz w:val="22"/>
          <w:szCs w:val="22"/>
        </w:rPr>
        <w:t>, conducted under California Government Code Section 54957. Th</w:t>
      </w:r>
      <w:r>
        <w:rPr>
          <w:sz w:val="22"/>
          <w:szCs w:val="22"/>
        </w:rPr>
        <w:t>is</w:t>
      </w:r>
      <w:r w:rsidRPr="001D1A11">
        <w:rPr>
          <w:sz w:val="22"/>
          <w:szCs w:val="22"/>
        </w:rPr>
        <w:t xml:space="preserve"> included</w:t>
      </w:r>
      <w:r>
        <w:rPr>
          <w:sz w:val="22"/>
          <w:szCs w:val="22"/>
        </w:rPr>
        <w:t xml:space="preserve"> </w:t>
      </w:r>
      <w:r w:rsidRPr="001D1A11">
        <w:rPr>
          <w:b/>
          <w:bCs/>
          <w:sz w:val="22"/>
          <w:szCs w:val="22"/>
        </w:rPr>
        <w:t>Public Employee Appointment</w:t>
      </w:r>
      <w:r w:rsidRPr="001D1A11">
        <w:rPr>
          <w:sz w:val="22"/>
          <w:szCs w:val="22"/>
        </w:rPr>
        <w:t>, including consideration of the General Manager role</w:t>
      </w:r>
      <w:r>
        <w:rPr>
          <w:sz w:val="22"/>
          <w:szCs w:val="22"/>
        </w:rPr>
        <w:t>.</w:t>
      </w:r>
    </w:p>
    <w:p w:rsidR="001D1A11" w:rsidRPr="001D1A11" w:rsidRDefault="001D1A11" w:rsidP="001D1A11">
      <w:pPr>
        <w:spacing w:before="120" w:after="120" w:line="240" w:lineRule="auto"/>
        <w:rPr>
          <w:sz w:val="22"/>
          <w:szCs w:val="22"/>
        </w:rPr>
      </w:pPr>
      <w:r w:rsidRPr="001D1A11">
        <w:rPr>
          <w:sz w:val="22"/>
          <w:szCs w:val="22"/>
        </w:rPr>
        <w:t xml:space="preserve">These discussions indicate the Board’s focus on </w:t>
      </w:r>
      <w:r w:rsidRPr="001D1A11">
        <w:rPr>
          <w:b/>
          <w:bCs/>
          <w:sz w:val="22"/>
          <w:szCs w:val="22"/>
        </w:rPr>
        <w:t>personnel management, staffing decisions, and organizational leadership</w:t>
      </w:r>
      <w:r w:rsidRPr="001D1A11">
        <w:rPr>
          <w:sz w:val="22"/>
          <w:szCs w:val="22"/>
        </w:rPr>
        <w:t xml:space="preserve">. </w:t>
      </w:r>
    </w:p>
    <w:p w:rsidR="001D1A11" w:rsidRPr="001D1A11" w:rsidRDefault="001D1A11" w:rsidP="001D1A11">
      <w:pPr>
        <w:spacing w:before="120" w:after="120" w:line="240" w:lineRule="auto"/>
        <w:rPr>
          <w:b/>
          <w:bCs/>
          <w:sz w:val="22"/>
          <w:szCs w:val="22"/>
        </w:rPr>
      </w:pPr>
      <w:r w:rsidRPr="001D1A11">
        <w:rPr>
          <w:b/>
          <w:bCs/>
          <w:sz w:val="22"/>
          <w:szCs w:val="22"/>
        </w:rPr>
        <w:t>Adjournment</w:t>
      </w:r>
    </w:p>
    <w:p w:rsidR="001D1A11" w:rsidRPr="001D1A11" w:rsidRDefault="001D1A11" w:rsidP="001D1A11">
      <w:pPr>
        <w:spacing w:before="120" w:after="120" w:line="240" w:lineRule="auto"/>
        <w:rPr>
          <w:sz w:val="22"/>
          <w:szCs w:val="22"/>
        </w:rPr>
      </w:pPr>
      <w:r w:rsidRPr="001D1A11">
        <w:rPr>
          <w:sz w:val="22"/>
          <w:szCs w:val="22"/>
        </w:rPr>
        <w:t xml:space="preserve">Following closed session, the meeting concluded with adjournment, marking the end of official proceedings for the evening. </w:t>
      </w:r>
    </w:p>
    <w:p w:rsidR="001D1A11" w:rsidRPr="001D1A11" w:rsidRDefault="001D1A11" w:rsidP="001D1A11">
      <w:pPr>
        <w:spacing w:before="120" w:after="120" w:line="240" w:lineRule="auto"/>
        <w:rPr>
          <w:sz w:val="22"/>
          <w:szCs w:val="22"/>
        </w:rPr>
      </w:pPr>
      <w:r w:rsidRPr="001D1A11">
        <w:rPr>
          <w:sz w:val="22"/>
          <w:szCs w:val="22"/>
        </w:rPr>
        <w:pict>
          <v:rect id="_x0000_i1027" style="width:0;height:1.5pt" o:hralign="center" o:hrstd="t" o:hr="t" fillcolor="#a0a0a0" stroked="f"/>
        </w:pict>
      </w:r>
    </w:p>
    <w:p w:rsidR="001D1A11" w:rsidRPr="001D1A11" w:rsidRDefault="001D1A11" w:rsidP="001D1A11">
      <w:pPr>
        <w:spacing w:before="120" w:after="120" w:line="240" w:lineRule="auto"/>
        <w:rPr>
          <w:b/>
          <w:bCs/>
          <w:sz w:val="22"/>
          <w:szCs w:val="22"/>
        </w:rPr>
      </w:pPr>
      <w:r w:rsidRPr="001D1A11">
        <w:rPr>
          <w:b/>
          <w:bCs/>
          <w:sz w:val="22"/>
          <w:szCs w:val="22"/>
        </w:rPr>
        <w:t>Overall Themes and Takeaways</w:t>
      </w:r>
    </w:p>
    <w:p w:rsidR="001D1A11" w:rsidRPr="001D1A11" w:rsidRDefault="001D1A11" w:rsidP="001D1A11">
      <w:pPr>
        <w:spacing w:before="120" w:after="120" w:line="240" w:lineRule="auto"/>
        <w:rPr>
          <w:sz w:val="22"/>
          <w:szCs w:val="22"/>
        </w:rPr>
      </w:pPr>
      <w:r w:rsidRPr="001D1A11">
        <w:rPr>
          <w:sz w:val="22"/>
          <w:szCs w:val="22"/>
        </w:rPr>
        <w:t xml:space="preserve">The March 18, 2026 meeting reflects a </w:t>
      </w:r>
      <w:r w:rsidRPr="001D1A11">
        <w:rPr>
          <w:b/>
          <w:bCs/>
          <w:sz w:val="22"/>
          <w:szCs w:val="22"/>
        </w:rPr>
        <w:t>routine but important governance session</w:t>
      </w:r>
      <w:r w:rsidRPr="001D1A11">
        <w:rPr>
          <w:sz w:val="22"/>
          <w:szCs w:val="22"/>
        </w:rPr>
        <w:t xml:space="preserve"> centered on maintaining district operations and advancing community services. Key themes include:</w:t>
      </w:r>
    </w:p>
    <w:p w:rsidR="001D1A11" w:rsidRPr="001D1A11" w:rsidRDefault="001D1A11" w:rsidP="001D1A11">
      <w:pPr>
        <w:numPr>
          <w:ilvl w:val="0"/>
          <w:numId w:val="4"/>
        </w:numPr>
        <w:spacing w:before="120" w:after="120" w:line="240" w:lineRule="auto"/>
        <w:rPr>
          <w:sz w:val="22"/>
          <w:szCs w:val="22"/>
        </w:rPr>
      </w:pPr>
      <w:r w:rsidRPr="001D1A11">
        <w:rPr>
          <w:b/>
          <w:bCs/>
          <w:sz w:val="22"/>
          <w:szCs w:val="22"/>
        </w:rPr>
        <w:t>Operational oversight</w:t>
      </w:r>
      <w:r w:rsidRPr="001D1A11">
        <w:rPr>
          <w:sz w:val="22"/>
          <w:szCs w:val="22"/>
        </w:rPr>
        <w:t xml:space="preserve"> through regular staff and financial reporting</w:t>
      </w:r>
    </w:p>
    <w:p w:rsidR="001D1A11" w:rsidRPr="001D1A11" w:rsidRDefault="001D1A11" w:rsidP="001D1A11">
      <w:pPr>
        <w:numPr>
          <w:ilvl w:val="0"/>
          <w:numId w:val="4"/>
        </w:numPr>
        <w:spacing w:before="120" w:after="120" w:line="240" w:lineRule="auto"/>
        <w:rPr>
          <w:sz w:val="22"/>
          <w:szCs w:val="22"/>
        </w:rPr>
      </w:pPr>
      <w:r w:rsidRPr="001D1A11">
        <w:rPr>
          <w:b/>
          <w:bCs/>
          <w:sz w:val="22"/>
          <w:szCs w:val="22"/>
        </w:rPr>
        <w:t>Community engagement</w:t>
      </w:r>
      <w:r w:rsidRPr="001D1A11">
        <w:rPr>
          <w:sz w:val="22"/>
          <w:szCs w:val="22"/>
        </w:rPr>
        <w:t xml:space="preserve"> via public comment and recreational partnerships</w:t>
      </w:r>
    </w:p>
    <w:p w:rsidR="001D1A11" w:rsidRPr="001D1A11" w:rsidRDefault="001D1A11" w:rsidP="001D1A11">
      <w:pPr>
        <w:numPr>
          <w:ilvl w:val="0"/>
          <w:numId w:val="4"/>
        </w:numPr>
        <w:spacing w:before="120" w:after="120" w:line="240" w:lineRule="auto"/>
        <w:rPr>
          <w:sz w:val="22"/>
          <w:szCs w:val="22"/>
        </w:rPr>
      </w:pPr>
      <w:r w:rsidRPr="001D1A11">
        <w:rPr>
          <w:b/>
          <w:bCs/>
          <w:sz w:val="22"/>
          <w:szCs w:val="22"/>
        </w:rPr>
        <w:t>Inter-agency collaboration</w:t>
      </w:r>
      <w:r w:rsidRPr="001D1A11">
        <w:rPr>
          <w:sz w:val="22"/>
          <w:szCs w:val="22"/>
        </w:rPr>
        <w:t>, particularly with youth sports and recreation entities</w:t>
      </w:r>
    </w:p>
    <w:p w:rsidR="001D1A11" w:rsidRPr="001D1A11" w:rsidRDefault="001D1A11" w:rsidP="001D1A11">
      <w:pPr>
        <w:numPr>
          <w:ilvl w:val="0"/>
          <w:numId w:val="4"/>
        </w:numPr>
        <w:spacing w:before="120" w:after="120" w:line="240" w:lineRule="auto"/>
        <w:rPr>
          <w:sz w:val="22"/>
          <w:szCs w:val="22"/>
        </w:rPr>
      </w:pPr>
      <w:r w:rsidRPr="001D1A11">
        <w:rPr>
          <w:b/>
          <w:bCs/>
          <w:sz w:val="22"/>
          <w:szCs w:val="22"/>
        </w:rPr>
        <w:t>Personnel management</w:t>
      </w:r>
      <w:r w:rsidRPr="001D1A11">
        <w:rPr>
          <w:sz w:val="22"/>
          <w:szCs w:val="22"/>
        </w:rPr>
        <w:t>, including evaluations and leadership considerations</w:t>
      </w:r>
    </w:p>
    <w:p w:rsidR="001D1A11" w:rsidRPr="001D1A11" w:rsidRDefault="001D1A11" w:rsidP="001D1A11">
      <w:pPr>
        <w:numPr>
          <w:ilvl w:val="0"/>
          <w:numId w:val="4"/>
        </w:numPr>
        <w:spacing w:before="120" w:after="120" w:line="240" w:lineRule="auto"/>
        <w:rPr>
          <w:sz w:val="22"/>
          <w:szCs w:val="22"/>
        </w:rPr>
      </w:pPr>
      <w:r w:rsidRPr="001D1A11">
        <w:rPr>
          <w:b/>
          <w:bCs/>
          <w:sz w:val="22"/>
          <w:szCs w:val="22"/>
        </w:rPr>
        <w:t>Ongoing project monitoring</w:t>
      </w:r>
      <w:r w:rsidRPr="001D1A11">
        <w:rPr>
          <w:sz w:val="22"/>
          <w:szCs w:val="22"/>
        </w:rPr>
        <w:t>, ensuring progress on district initiatives</w:t>
      </w:r>
    </w:p>
    <w:p w:rsidR="001D1A11" w:rsidRPr="001D1A11" w:rsidRDefault="001D1A11" w:rsidP="001D1A11">
      <w:pPr>
        <w:spacing w:before="120" w:after="120" w:line="240" w:lineRule="auto"/>
        <w:rPr>
          <w:sz w:val="22"/>
          <w:szCs w:val="22"/>
        </w:rPr>
      </w:pPr>
      <w:r w:rsidRPr="001D1A11">
        <w:rPr>
          <w:sz w:val="22"/>
          <w:szCs w:val="22"/>
        </w:rPr>
        <w:t xml:space="preserve">Overall, the Board’s actions demonstrate a continued commitment to </w:t>
      </w:r>
      <w:r w:rsidRPr="001D1A11">
        <w:rPr>
          <w:b/>
          <w:bCs/>
          <w:sz w:val="22"/>
          <w:szCs w:val="22"/>
        </w:rPr>
        <w:t>service delivery, transparency, and community-focused decision-making</w:t>
      </w:r>
      <w:r w:rsidRPr="001D1A11">
        <w:rPr>
          <w:sz w:val="22"/>
          <w:szCs w:val="22"/>
        </w:rPr>
        <w:t>, while also addressing internal organizational needs through closed session discussions.</w:t>
      </w:r>
    </w:p>
    <w:p w:rsidR="009C2619" w:rsidRDefault="009C2619" w:rsidP="00AE458F">
      <w:pPr>
        <w:spacing w:before="120" w:after="120" w:line="240" w:lineRule="auto"/>
        <w:rPr>
          <w:sz w:val="22"/>
          <w:szCs w:val="22"/>
        </w:rPr>
        <w:sectPr w:rsidR="009C26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AE458F" w:rsidRPr="00AE458F" w:rsidRDefault="00AE458F" w:rsidP="009C2619">
      <w:pPr>
        <w:spacing w:before="120" w:after="120" w:line="240" w:lineRule="auto"/>
        <w:jc w:val="center"/>
        <w:rPr>
          <w:b/>
          <w:bCs/>
          <w:sz w:val="22"/>
          <w:szCs w:val="22"/>
        </w:rPr>
      </w:pPr>
      <w:r w:rsidRPr="00AE458F">
        <w:rPr>
          <w:b/>
          <w:bCs/>
          <w:sz w:val="22"/>
          <w:szCs w:val="22"/>
        </w:rPr>
        <w:t>Board of Directors</w:t>
      </w:r>
      <w:r w:rsidR="001D1A11">
        <w:rPr>
          <w:b/>
          <w:bCs/>
          <w:sz w:val="22"/>
          <w:szCs w:val="22"/>
        </w:rPr>
        <w:t>, General Manager, and Board Clerk</w:t>
      </w:r>
    </w:p>
    <w:p w:rsidR="009C2619" w:rsidRDefault="009C2619" w:rsidP="00AE458F">
      <w:pPr>
        <w:spacing w:before="120" w:after="120" w:line="240" w:lineRule="auto"/>
        <w:rPr>
          <w:sz w:val="22"/>
          <w:szCs w:val="22"/>
        </w:rPr>
        <w:sectPr w:rsidR="009C2619" w:rsidSect="009C2619">
          <w:type w:val="continuous"/>
          <w:pgSz w:w="12240" w:h="15840"/>
          <w:pgMar w:top="1440" w:right="1440" w:bottom="1440" w:left="1440" w:header="720" w:footer="720" w:gutter="0"/>
          <w:cols w:space="720"/>
          <w:docGrid w:linePitch="360"/>
        </w:sectPr>
      </w:pPr>
    </w:p>
    <w:p w:rsidR="00AE458F" w:rsidRDefault="00AE458F" w:rsidP="00AE458F">
      <w:pPr>
        <w:spacing w:before="120" w:after="120" w:line="240" w:lineRule="auto"/>
        <w:rPr>
          <w:sz w:val="22"/>
          <w:szCs w:val="22"/>
        </w:rPr>
      </w:pPr>
      <w:r w:rsidRPr="00AE458F">
        <w:rPr>
          <w:sz w:val="22"/>
          <w:szCs w:val="22"/>
        </w:rPr>
        <w:t>Director Andy Meyers</w:t>
      </w:r>
      <w:r>
        <w:rPr>
          <w:sz w:val="22"/>
          <w:szCs w:val="22"/>
        </w:rPr>
        <w:t xml:space="preserve">, </w:t>
      </w:r>
      <w:hyperlink r:id="rId13" w:history="1">
        <w:r w:rsidRPr="00F837E9">
          <w:rPr>
            <w:rStyle w:val="Hyperlink"/>
            <w:sz w:val="22"/>
            <w:szCs w:val="22"/>
          </w:rPr>
          <w:t>A.meyers65@yahoo.com</w:t>
        </w:r>
      </w:hyperlink>
    </w:p>
    <w:p w:rsidR="00AE458F" w:rsidRDefault="00AE458F" w:rsidP="00AE458F">
      <w:pPr>
        <w:spacing w:before="120" w:after="120" w:line="240" w:lineRule="auto"/>
        <w:rPr>
          <w:sz w:val="22"/>
          <w:szCs w:val="22"/>
        </w:rPr>
      </w:pPr>
      <w:r w:rsidRPr="00AE458F">
        <w:rPr>
          <w:sz w:val="22"/>
          <w:szCs w:val="22"/>
        </w:rPr>
        <w:t>Director Joshua Dunnington</w:t>
      </w:r>
      <w:r>
        <w:rPr>
          <w:sz w:val="22"/>
          <w:szCs w:val="22"/>
        </w:rPr>
        <w:t xml:space="preserve">, </w:t>
      </w:r>
      <w:hyperlink r:id="rId14" w:history="1">
        <w:r w:rsidRPr="00F837E9">
          <w:rPr>
            <w:rStyle w:val="Hyperlink"/>
            <w:sz w:val="22"/>
            <w:szCs w:val="22"/>
          </w:rPr>
          <w:t>joshuadunnington@gmail.com</w:t>
        </w:r>
      </w:hyperlink>
    </w:p>
    <w:p w:rsidR="00AE458F" w:rsidRDefault="00AE458F" w:rsidP="00AE458F">
      <w:pPr>
        <w:spacing w:before="120" w:after="120" w:line="240" w:lineRule="auto"/>
        <w:rPr>
          <w:sz w:val="22"/>
          <w:szCs w:val="22"/>
        </w:rPr>
      </w:pPr>
      <w:r>
        <w:rPr>
          <w:sz w:val="22"/>
          <w:szCs w:val="22"/>
        </w:rPr>
        <w:t>Director</w:t>
      </w:r>
      <w:r w:rsidRPr="00AE458F">
        <w:rPr>
          <w:sz w:val="22"/>
          <w:szCs w:val="22"/>
        </w:rPr>
        <w:t xml:space="preserve"> Roger Cherry</w:t>
      </w:r>
      <w:r>
        <w:rPr>
          <w:sz w:val="22"/>
          <w:szCs w:val="22"/>
        </w:rPr>
        <w:t xml:space="preserve">, </w:t>
      </w:r>
      <w:hyperlink r:id="rId15" w:history="1">
        <w:r w:rsidRPr="00F837E9">
          <w:rPr>
            <w:rStyle w:val="Hyperlink"/>
            <w:sz w:val="22"/>
            <w:szCs w:val="22"/>
          </w:rPr>
          <w:t>rcsontrucking@gmail.com</w:t>
        </w:r>
      </w:hyperlink>
    </w:p>
    <w:p w:rsidR="00AE458F" w:rsidRDefault="00AE458F" w:rsidP="00AE458F">
      <w:pPr>
        <w:spacing w:before="120" w:after="120" w:line="240" w:lineRule="auto"/>
        <w:rPr>
          <w:sz w:val="22"/>
          <w:szCs w:val="22"/>
        </w:rPr>
      </w:pPr>
      <w:r>
        <w:rPr>
          <w:sz w:val="22"/>
          <w:szCs w:val="22"/>
        </w:rPr>
        <w:t>Vice Chair</w:t>
      </w:r>
      <w:r w:rsidRPr="00AE458F">
        <w:rPr>
          <w:sz w:val="22"/>
          <w:szCs w:val="22"/>
        </w:rPr>
        <w:t xml:space="preserve"> Wanda Carpenter</w:t>
      </w:r>
      <w:r>
        <w:rPr>
          <w:sz w:val="22"/>
          <w:szCs w:val="22"/>
        </w:rPr>
        <w:t xml:space="preserve">, </w:t>
      </w:r>
      <w:hyperlink r:id="rId16" w:history="1">
        <w:r w:rsidRPr="00F837E9">
          <w:rPr>
            <w:rStyle w:val="Hyperlink"/>
            <w:sz w:val="22"/>
            <w:szCs w:val="22"/>
          </w:rPr>
          <w:t>1wandac@frontier.com</w:t>
        </w:r>
      </w:hyperlink>
    </w:p>
    <w:p w:rsidR="00760E31" w:rsidRDefault="00AE458F" w:rsidP="00AE458F">
      <w:pPr>
        <w:spacing w:before="120" w:after="120" w:line="240" w:lineRule="auto"/>
        <w:rPr>
          <w:sz w:val="22"/>
          <w:szCs w:val="22"/>
        </w:rPr>
      </w:pPr>
      <w:r>
        <w:rPr>
          <w:sz w:val="22"/>
          <w:szCs w:val="22"/>
        </w:rPr>
        <w:t xml:space="preserve">Board Chair </w:t>
      </w:r>
      <w:r w:rsidRPr="00AE458F">
        <w:rPr>
          <w:sz w:val="22"/>
          <w:szCs w:val="22"/>
        </w:rPr>
        <w:t>Dan Kearns</w:t>
      </w:r>
      <w:r>
        <w:rPr>
          <w:sz w:val="22"/>
          <w:szCs w:val="22"/>
        </w:rPr>
        <w:t xml:space="preserve">, </w:t>
      </w:r>
      <w:hyperlink r:id="rId17" w:history="1">
        <w:r w:rsidRPr="00F837E9">
          <w:rPr>
            <w:rStyle w:val="Hyperlink"/>
            <w:sz w:val="22"/>
            <w:szCs w:val="22"/>
          </w:rPr>
          <w:t>lostsierra81@gmail.com</w:t>
        </w:r>
      </w:hyperlink>
    </w:p>
    <w:p w:rsidR="009C2619" w:rsidRDefault="009C2619" w:rsidP="00AE458F">
      <w:pPr>
        <w:spacing w:before="120" w:after="120" w:line="240" w:lineRule="auto"/>
      </w:pPr>
      <w:r>
        <w:rPr>
          <w:sz w:val="22"/>
          <w:szCs w:val="22"/>
        </w:rPr>
        <w:t xml:space="preserve">Contract General Manager Jamie Little, </w:t>
      </w:r>
      <w:hyperlink r:id="rId18" w:history="1">
        <w:r w:rsidR="001D1A11" w:rsidRPr="00BB3087">
          <w:rPr>
            <w:rStyle w:val="Hyperlink"/>
            <w:sz w:val="22"/>
            <w:szCs w:val="22"/>
          </w:rPr>
          <w:t>jlittle@indianvalleycsd.com</w:t>
        </w:r>
      </w:hyperlink>
    </w:p>
    <w:p w:rsidR="001D1A11" w:rsidRDefault="001D1A11" w:rsidP="00AE458F">
      <w:pPr>
        <w:spacing w:before="120" w:after="120" w:line="240" w:lineRule="auto"/>
      </w:pPr>
      <w:r>
        <w:t xml:space="preserve">Board Clerk Jessica Johnson, </w:t>
      </w:r>
      <w:hyperlink r:id="rId19" w:history="1">
        <w:r w:rsidRPr="00BB3087">
          <w:rPr>
            <w:rStyle w:val="Hyperlink"/>
          </w:rPr>
          <w:t>jjohnson@indianvalleycsd.com</w:t>
        </w:r>
      </w:hyperlink>
    </w:p>
    <w:p w:rsidR="001D1A11" w:rsidRDefault="001D1A11" w:rsidP="00AE458F">
      <w:pPr>
        <w:spacing w:before="120" w:after="120" w:line="240" w:lineRule="auto"/>
        <w:rPr>
          <w:sz w:val="22"/>
          <w:szCs w:val="22"/>
        </w:rPr>
      </w:pPr>
    </w:p>
    <w:sectPr w:rsidR="001D1A11" w:rsidSect="009C26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7AB" w:rsidRDefault="007D77AB" w:rsidP="00AE458F">
      <w:pPr>
        <w:spacing w:after="0" w:line="240" w:lineRule="auto"/>
      </w:pPr>
      <w:r>
        <w:separator/>
      </w:r>
    </w:p>
  </w:endnote>
  <w:endnote w:type="continuationSeparator" w:id="0">
    <w:p w:rsidR="007D77AB" w:rsidRDefault="007D77AB" w:rsidP="00AE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05114"/>
      <w:docPartObj>
        <w:docPartGallery w:val="Page Numbers (Bottom of Page)"/>
        <w:docPartUnique/>
      </w:docPartObj>
    </w:sdtPr>
    <w:sdtEndPr>
      <w:rPr>
        <w:noProof/>
      </w:rPr>
    </w:sdtEndPr>
    <w:sdtContent>
      <w:p w:rsidR="00AE458F" w:rsidRDefault="009C2619" w:rsidP="009C2619">
        <w:pPr>
          <w:spacing w:before="120" w:after="120" w:line="240" w:lineRule="auto"/>
          <w:rPr>
            <w:noProof/>
          </w:rPr>
        </w:pPr>
        <w:r w:rsidRPr="009C2619">
          <w:rPr>
            <w:b/>
            <w:bCs/>
            <w:sz w:val="22"/>
            <w:szCs w:val="22"/>
          </w:rPr>
          <w:t>IVCSD Website</w:t>
        </w:r>
        <w:r>
          <w:rPr>
            <w:sz w:val="22"/>
            <w:szCs w:val="22"/>
          </w:rPr>
          <w:t xml:space="preserve">: </w:t>
        </w:r>
        <w:hyperlink r:id="rId1" w:history="1">
          <w:r w:rsidRPr="00F837E9">
            <w:rPr>
              <w:rStyle w:val="Hyperlink"/>
              <w:sz w:val="22"/>
              <w:szCs w:val="22"/>
            </w:rPr>
            <w:t>https://www.indianvalleycsd.com/</w:t>
          </w:r>
        </w:hyperlink>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E458F">
          <w:fldChar w:fldCharType="begin"/>
        </w:r>
        <w:r w:rsidR="00AE458F">
          <w:instrText xml:space="preserve"> PAGE   \* MERGEFORMAT </w:instrText>
        </w:r>
        <w:r w:rsidR="00AE458F">
          <w:fldChar w:fldCharType="separate"/>
        </w:r>
        <w:r w:rsidR="00AE458F">
          <w:rPr>
            <w:noProof/>
          </w:rPr>
          <w:t>2</w:t>
        </w:r>
        <w:r w:rsidR="00AE458F">
          <w:rPr>
            <w:noProof/>
          </w:rPr>
          <w:fldChar w:fldCharType="end"/>
        </w:r>
      </w:p>
    </w:sdtContent>
  </w:sdt>
  <w:p w:rsidR="00B42C3E" w:rsidRDefault="003539DD" w:rsidP="009C2619">
    <w:pPr>
      <w:spacing w:before="120" w:after="120" w:line="240" w:lineRule="auto"/>
    </w:pPr>
    <w:r>
      <w:rPr>
        <w:noProof/>
      </w:rPr>
      <w:t>Find us on Facebook</w:t>
    </w:r>
    <w:r w:rsidR="00F354DF">
      <w:rPr>
        <w:noProof/>
      </w:rPr>
      <w:t>: Indian Valley Community Services District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7AB" w:rsidRDefault="007D77AB" w:rsidP="00AE458F">
      <w:pPr>
        <w:spacing w:after="0" w:line="240" w:lineRule="auto"/>
      </w:pPr>
      <w:r>
        <w:separator/>
      </w:r>
    </w:p>
  </w:footnote>
  <w:footnote w:type="continuationSeparator" w:id="0">
    <w:p w:rsidR="007D77AB" w:rsidRDefault="007D77AB" w:rsidP="00AE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B4DA4"/>
    <w:multiLevelType w:val="multilevel"/>
    <w:tmpl w:val="B352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02F92"/>
    <w:multiLevelType w:val="multilevel"/>
    <w:tmpl w:val="3FA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13ADF"/>
    <w:multiLevelType w:val="multilevel"/>
    <w:tmpl w:val="59E0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6D284A"/>
    <w:multiLevelType w:val="multilevel"/>
    <w:tmpl w:val="8EB2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424913">
    <w:abstractNumId w:val="1"/>
  </w:num>
  <w:num w:numId="2" w16cid:durableId="1562055836">
    <w:abstractNumId w:val="2"/>
  </w:num>
  <w:num w:numId="3" w16cid:durableId="363218047">
    <w:abstractNumId w:val="0"/>
  </w:num>
  <w:num w:numId="4" w16cid:durableId="130327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8F"/>
    <w:rsid w:val="001D1A11"/>
    <w:rsid w:val="003539DD"/>
    <w:rsid w:val="003E5121"/>
    <w:rsid w:val="00403E5D"/>
    <w:rsid w:val="006070D6"/>
    <w:rsid w:val="0063617A"/>
    <w:rsid w:val="006E76AF"/>
    <w:rsid w:val="00760E31"/>
    <w:rsid w:val="007738E9"/>
    <w:rsid w:val="007D77AB"/>
    <w:rsid w:val="00944B35"/>
    <w:rsid w:val="00990B61"/>
    <w:rsid w:val="00994F10"/>
    <w:rsid w:val="009C2619"/>
    <w:rsid w:val="00AD274E"/>
    <w:rsid w:val="00AE458F"/>
    <w:rsid w:val="00B42C3E"/>
    <w:rsid w:val="00D22E15"/>
    <w:rsid w:val="00EA2EFF"/>
    <w:rsid w:val="00F3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BA03"/>
  <w15:chartTrackingRefBased/>
  <w15:docId w15:val="{C4A5E24C-8605-4A20-88EC-B3F3C5BA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4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4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4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58F"/>
    <w:rPr>
      <w:rFonts w:eastAsiaTheme="majorEastAsia" w:cstheme="majorBidi"/>
      <w:color w:val="272727" w:themeColor="text1" w:themeTint="D8"/>
    </w:rPr>
  </w:style>
  <w:style w:type="paragraph" w:styleId="Title">
    <w:name w:val="Title"/>
    <w:basedOn w:val="Normal"/>
    <w:next w:val="Normal"/>
    <w:link w:val="TitleChar"/>
    <w:uiPriority w:val="10"/>
    <w:qFormat/>
    <w:rsid w:val="00AE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58F"/>
    <w:pPr>
      <w:spacing w:before="160"/>
      <w:jc w:val="center"/>
    </w:pPr>
    <w:rPr>
      <w:i/>
      <w:iCs/>
      <w:color w:val="404040" w:themeColor="text1" w:themeTint="BF"/>
    </w:rPr>
  </w:style>
  <w:style w:type="character" w:customStyle="1" w:styleId="QuoteChar">
    <w:name w:val="Quote Char"/>
    <w:basedOn w:val="DefaultParagraphFont"/>
    <w:link w:val="Quote"/>
    <w:uiPriority w:val="29"/>
    <w:rsid w:val="00AE458F"/>
    <w:rPr>
      <w:i/>
      <w:iCs/>
      <w:color w:val="404040" w:themeColor="text1" w:themeTint="BF"/>
    </w:rPr>
  </w:style>
  <w:style w:type="paragraph" w:styleId="ListParagraph">
    <w:name w:val="List Paragraph"/>
    <w:basedOn w:val="Normal"/>
    <w:uiPriority w:val="34"/>
    <w:qFormat/>
    <w:rsid w:val="00AE458F"/>
    <w:pPr>
      <w:ind w:left="720"/>
      <w:contextualSpacing/>
    </w:pPr>
  </w:style>
  <w:style w:type="character" w:styleId="IntenseEmphasis">
    <w:name w:val="Intense Emphasis"/>
    <w:basedOn w:val="DefaultParagraphFont"/>
    <w:uiPriority w:val="21"/>
    <w:qFormat/>
    <w:rsid w:val="00AE458F"/>
    <w:rPr>
      <w:i/>
      <w:iCs/>
      <w:color w:val="2F5496" w:themeColor="accent1" w:themeShade="BF"/>
    </w:rPr>
  </w:style>
  <w:style w:type="paragraph" w:styleId="IntenseQuote">
    <w:name w:val="Intense Quote"/>
    <w:basedOn w:val="Normal"/>
    <w:next w:val="Normal"/>
    <w:link w:val="IntenseQuoteChar"/>
    <w:uiPriority w:val="30"/>
    <w:qFormat/>
    <w:rsid w:val="00AE4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58F"/>
    <w:rPr>
      <w:i/>
      <w:iCs/>
      <w:color w:val="2F5496" w:themeColor="accent1" w:themeShade="BF"/>
    </w:rPr>
  </w:style>
  <w:style w:type="character" w:styleId="IntenseReference">
    <w:name w:val="Intense Reference"/>
    <w:basedOn w:val="DefaultParagraphFont"/>
    <w:uiPriority w:val="32"/>
    <w:qFormat/>
    <w:rsid w:val="00AE458F"/>
    <w:rPr>
      <w:b/>
      <w:bCs/>
      <w:smallCaps/>
      <w:color w:val="2F5496" w:themeColor="accent1" w:themeShade="BF"/>
      <w:spacing w:val="5"/>
    </w:rPr>
  </w:style>
  <w:style w:type="character" w:styleId="Hyperlink">
    <w:name w:val="Hyperlink"/>
    <w:basedOn w:val="DefaultParagraphFont"/>
    <w:uiPriority w:val="99"/>
    <w:unhideWhenUsed/>
    <w:rsid w:val="00AE458F"/>
    <w:rPr>
      <w:color w:val="0563C1" w:themeColor="hyperlink"/>
      <w:u w:val="single"/>
    </w:rPr>
  </w:style>
  <w:style w:type="character" w:styleId="UnresolvedMention">
    <w:name w:val="Unresolved Mention"/>
    <w:basedOn w:val="DefaultParagraphFont"/>
    <w:uiPriority w:val="99"/>
    <w:semiHidden/>
    <w:unhideWhenUsed/>
    <w:rsid w:val="00AE458F"/>
    <w:rPr>
      <w:color w:val="605E5C"/>
      <w:shd w:val="clear" w:color="auto" w:fill="E1DFDD"/>
    </w:rPr>
  </w:style>
  <w:style w:type="paragraph" w:styleId="Header">
    <w:name w:val="header"/>
    <w:basedOn w:val="Normal"/>
    <w:link w:val="HeaderChar"/>
    <w:uiPriority w:val="99"/>
    <w:unhideWhenUsed/>
    <w:rsid w:val="00AE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8F"/>
  </w:style>
  <w:style w:type="paragraph" w:styleId="Footer">
    <w:name w:val="footer"/>
    <w:basedOn w:val="Normal"/>
    <w:link w:val="FooterChar"/>
    <w:uiPriority w:val="99"/>
    <w:unhideWhenUsed/>
    <w:rsid w:val="00AE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meyers65@yahoo.com" TargetMode="External"/><Relationship Id="rId18" Type="http://schemas.openxmlformats.org/officeDocument/2006/relationships/hyperlink" Target="mailto:jlittle@indianvalleycsd.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lostsierra81@gmail.com" TargetMode="External"/><Relationship Id="rId2" Type="http://schemas.openxmlformats.org/officeDocument/2006/relationships/styles" Target="styles.xml"/><Relationship Id="rId16" Type="http://schemas.openxmlformats.org/officeDocument/2006/relationships/hyperlink" Target="mailto:1wandac@fronti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csontrucking@gmail.com" TargetMode="External"/><Relationship Id="rId10" Type="http://schemas.openxmlformats.org/officeDocument/2006/relationships/footer" Target="footer2.xml"/><Relationship Id="rId19" Type="http://schemas.openxmlformats.org/officeDocument/2006/relationships/hyperlink" Target="mailto:jjohnson@indianvalleycsd.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oshuadunnington@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ianvalleyc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Carpenter</dc:creator>
  <cp:keywords/>
  <dc:description/>
  <cp:lastModifiedBy>Katherine Carpenter</cp:lastModifiedBy>
  <cp:revision>4</cp:revision>
  <dcterms:created xsi:type="dcterms:W3CDTF">2026-03-07T23:38:00Z</dcterms:created>
  <dcterms:modified xsi:type="dcterms:W3CDTF">2026-03-20T04:06:00Z</dcterms:modified>
</cp:coreProperties>
</file>